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102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Нарз</w:t>
      </w:r>
      <w:r>
        <w:rPr>
          <w:rFonts w:ascii="Times New Roman" w:eastAsia="Times New Roman" w:hAnsi="Times New Roman" w:cs="Times New Roman"/>
        </w:rPr>
        <w:t>иева Далержона 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9933 396270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18810586240926027544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Style w:val="cat-PhoneNumbergrp-22rplc-2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621117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18810586240926027544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18810586240926027544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Нарз</w:t>
      </w:r>
      <w:r>
        <w:rPr>
          <w:rFonts w:ascii="Times New Roman" w:eastAsia="Times New Roman" w:hAnsi="Times New Roman" w:cs="Times New Roman"/>
        </w:rPr>
        <w:t>иева Далержона Давроновича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19rplc-2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6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7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3rplc-3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Fonts w:ascii="Times New Roman" w:eastAsia="Times New Roman" w:hAnsi="Times New Roman" w:cs="Times New Roman"/>
        </w:rPr>
        <w:t>0412365400725001022520170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13491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PhoneNumbergrp-22rplc-20">
    <w:name w:val="cat-PhoneNumber grp-22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D181-2CD1-4B78-9D3C-4E1B4911DD5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